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6F" w:rsidRPr="0078266F" w:rsidRDefault="0078266F" w:rsidP="0078266F">
      <w:pPr>
        <w:rPr>
          <w:rFonts w:ascii="Trebuchet MS" w:eastAsia="Calibri" w:hAnsi="Trebuchet MS" w:cs="Times New Roman"/>
          <w:b/>
          <w:color w:val="000000"/>
          <w:sz w:val="28"/>
          <w:szCs w:val="28"/>
          <w:u w:val="single"/>
          <w:lang w:val="es-ES"/>
        </w:rPr>
      </w:pPr>
      <w:r w:rsidRPr="0078266F">
        <w:rPr>
          <w:rFonts w:ascii="Trebuchet MS" w:eastAsia="Calibri" w:hAnsi="Trebuchet MS" w:cs="Times New Roman"/>
          <w:b/>
          <w:color w:val="000000"/>
          <w:sz w:val="28"/>
          <w:szCs w:val="28"/>
          <w:u w:val="single"/>
          <w:lang w:val="es-ES"/>
        </w:rPr>
        <w:t>BASES DE AUDICION OSEM 2013</w:t>
      </w:r>
    </w:p>
    <w:p w:rsidR="0078266F" w:rsidRPr="0078266F" w:rsidRDefault="0078266F" w:rsidP="0078266F">
      <w:pPr>
        <w:rPr>
          <w:rFonts w:ascii="Trebuchet MS" w:eastAsia="Calibri" w:hAnsi="Trebuchet MS" w:cs="Lucida Sans Unicode"/>
          <w:sz w:val="20"/>
          <w:szCs w:val="20"/>
          <w:lang w:val="es-ES"/>
        </w:rPr>
      </w:pPr>
      <w:r w:rsidRPr="0078266F">
        <w:rPr>
          <w:rFonts w:ascii="Trebuchet MS" w:eastAsia="Calibri" w:hAnsi="Trebuchet MS" w:cs="Lucida Sans Unicode"/>
          <w:sz w:val="20"/>
          <w:szCs w:val="20"/>
          <w:lang w:val="es-ES"/>
        </w:rPr>
        <w:t>Las presentes bases tienen por objeto establecer las reglas conforme a las cuales la FOJI adjudicará las Becas Orquesta Sinfónica estudiantil Metropolitana.</w:t>
      </w:r>
    </w:p>
    <w:p w:rsidR="0078266F" w:rsidRPr="0078266F" w:rsidRDefault="0078266F" w:rsidP="0078266F">
      <w:pPr>
        <w:rPr>
          <w:rFonts w:ascii="Trebuchet MS" w:eastAsia="Calibri" w:hAnsi="Trebuchet MS" w:cs="Lucida Sans Unicode"/>
          <w:sz w:val="20"/>
          <w:szCs w:val="20"/>
          <w:lang w:val="es-ES"/>
        </w:rPr>
      </w:pPr>
      <w:r w:rsidRPr="0078266F">
        <w:rPr>
          <w:rFonts w:ascii="Trebuchet MS" w:eastAsia="Calibri" w:hAnsi="Trebuchet MS" w:cs="Lucida Sans Unicode"/>
          <w:sz w:val="20"/>
          <w:szCs w:val="20"/>
          <w:lang w:val="es-ES"/>
        </w:rPr>
        <w:t>Se convoca a estudiantes de música chilenos  y extranjeros (residentes en el país desde marzo 2013 a enero 2014), a participar de las becas OSEM año 2013, en los siguientes instrumentos y cupos:</w:t>
      </w:r>
    </w:p>
    <w:p w:rsidR="0078266F" w:rsidRPr="0078266F" w:rsidRDefault="0078266F" w:rsidP="0078266F">
      <w:pPr>
        <w:rPr>
          <w:rFonts w:ascii="Trebuchet MS" w:eastAsia="Calibri" w:hAnsi="Trebuchet MS" w:cs="Lucida Sans Unicode"/>
          <w:sz w:val="20"/>
          <w:szCs w:val="20"/>
          <w:lang w:val="es-ES"/>
        </w:rPr>
      </w:pPr>
      <w:r w:rsidRPr="0078266F">
        <w:rPr>
          <w:rFonts w:ascii="Trebuchet MS" w:eastAsia="Calibri" w:hAnsi="Trebuchet MS" w:cs="Lucida Sans Unicode"/>
          <w:sz w:val="20"/>
          <w:szCs w:val="20"/>
          <w:lang w:val="es-ES"/>
        </w:rPr>
        <w:t xml:space="preserve">22 Violines, 8 Violas, 8 </w:t>
      </w:r>
      <w:proofErr w:type="spellStart"/>
      <w:r w:rsidRPr="0078266F">
        <w:rPr>
          <w:rFonts w:ascii="Trebuchet MS" w:eastAsia="Calibri" w:hAnsi="Trebuchet MS" w:cs="Lucida Sans Unicode"/>
          <w:sz w:val="20"/>
          <w:szCs w:val="20"/>
          <w:lang w:val="es-ES"/>
        </w:rPr>
        <w:t>Violoncellos</w:t>
      </w:r>
      <w:proofErr w:type="spellEnd"/>
      <w:r w:rsidRPr="0078266F">
        <w:rPr>
          <w:rFonts w:ascii="Trebuchet MS" w:eastAsia="Calibri" w:hAnsi="Trebuchet MS" w:cs="Lucida Sans Unicode"/>
          <w:sz w:val="20"/>
          <w:szCs w:val="20"/>
          <w:lang w:val="es-ES"/>
        </w:rPr>
        <w:t>, 5 Contrabajos, 3 Flautas Traversa, 3 Oboes, 3 Clarinetes, 3 Fagotes, 3 Trompetas, 4 Cornos, 3 Trombones, 1 Tuba, 5 Percusión, 1 Arpa y 1 Piano.</w:t>
      </w:r>
    </w:p>
    <w:p w:rsidR="0078266F" w:rsidRPr="0078266F" w:rsidRDefault="0078266F" w:rsidP="0078266F">
      <w:pPr>
        <w:rPr>
          <w:rFonts w:ascii="Trebuchet MS" w:eastAsia="Calibri" w:hAnsi="Trebuchet MS" w:cs="Times New Roman"/>
          <w:color w:val="000000"/>
          <w:sz w:val="20"/>
          <w:szCs w:val="20"/>
          <w:lang w:val="es-ES"/>
        </w:rPr>
      </w:pPr>
    </w:p>
    <w:p w:rsidR="0078266F" w:rsidRPr="0078266F" w:rsidRDefault="0078266F" w:rsidP="0078266F">
      <w:pPr>
        <w:rPr>
          <w:rFonts w:ascii="Trebuchet MS" w:eastAsia="Calibri" w:hAnsi="Trebuchet MS" w:cs="Times New Roman"/>
          <w:b/>
          <w:color w:val="000000"/>
          <w:sz w:val="20"/>
          <w:szCs w:val="20"/>
          <w:u w:val="single"/>
          <w:lang w:val="es-ES"/>
        </w:rPr>
      </w:pPr>
      <w:r w:rsidRPr="0078266F">
        <w:rPr>
          <w:rFonts w:ascii="Trebuchet MS" w:eastAsia="Calibri" w:hAnsi="Trebuchet MS" w:cs="Times New Roman"/>
          <w:b/>
          <w:color w:val="000000"/>
          <w:sz w:val="20"/>
          <w:szCs w:val="20"/>
          <w:u w:val="single"/>
          <w:lang w:val="es-ES"/>
        </w:rPr>
        <w:t>DESCRIPCIÓN:</w:t>
      </w:r>
    </w:p>
    <w:p w:rsidR="0078266F" w:rsidRPr="0078266F" w:rsidRDefault="0078266F" w:rsidP="0078266F">
      <w:pPr>
        <w:shd w:val="clear" w:color="auto" w:fill="FFFFFF"/>
        <w:spacing w:after="360" w:line="360" w:lineRule="atLeast"/>
        <w:jc w:val="both"/>
        <w:rPr>
          <w:rFonts w:ascii="Trebuchet MS" w:eastAsia="Times New Roman" w:hAnsi="Trebuchet MS" w:cs="Arial"/>
          <w:color w:val="000000"/>
          <w:sz w:val="20"/>
          <w:szCs w:val="20"/>
          <w:lang w:val="es-ES" w:eastAsia="es-ES"/>
        </w:rPr>
      </w:pPr>
      <w:r w:rsidRPr="0078266F">
        <w:rPr>
          <w:rFonts w:ascii="Trebuchet MS" w:eastAsia="Times New Roman" w:hAnsi="Trebuchet MS" w:cs="Arial"/>
          <w:color w:val="000000"/>
          <w:sz w:val="20"/>
          <w:szCs w:val="20"/>
          <w:lang w:val="es-ES" w:eastAsia="es-ES"/>
        </w:rPr>
        <w:t xml:space="preserve">La Orquesta Sinfónica Estudiantil Metropolitana, es un elenco conformado por escolares estudiantes de música, entre 13 y 18 años de edad, que han sido seleccionados previa postulación a un concurso público de antecedentes y oposición. </w:t>
      </w:r>
    </w:p>
    <w:p w:rsidR="0078266F" w:rsidRPr="0078266F" w:rsidRDefault="0078266F" w:rsidP="0078266F">
      <w:pPr>
        <w:shd w:val="clear" w:color="auto" w:fill="FFFFFF"/>
        <w:spacing w:after="360" w:line="360" w:lineRule="atLeast"/>
        <w:jc w:val="both"/>
        <w:rPr>
          <w:rFonts w:ascii="Trebuchet MS" w:eastAsia="Times New Roman" w:hAnsi="Trebuchet MS" w:cs="Arial"/>
          <w:color w:val="000000"/>
          <w:sz w:val="20"/>
          <w:szCs w:val="20"/>
          <w:lang w:val="es-ES" w:eastAsia="es-ES"/>
        </w:rPr>
      </w:pPr>
      <w:r w:rsidRPr="0078266F">
        <w:rPr>
          <w:rFonts w:ascii="Trebuchet MS" w:eastAsia="Times New Roman" w:hAnsi="Trebuchet MS" w:cs="Arial"/>
          <w:color w:val="000000"/>
          <w:sz w:val="20"/>
          <w:szCs w:val="20"/>
          <w:lang w:val="es-ES" w:eastAsia="es-ES"/>
        </w:rPr>
        <w:t>Los ganadores obtendrán como beneficio formación musical a través de una práctica orquestal y un recurso económico mensual para el copago de sus estudios formales de instrumento.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8"/>
      </w:tblGrid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tbl>
            <w:tblPr>
              <w:tblpPr w:leftFromText="141" w:rightFromText="141" w:vertAnchor="page" w:horzAnchor="margin" w:tblpY="526"/>
              <w:tblOverlap w:val="never"/>
              <w:tblW w:w="87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4"/>
            </w:tblGrid>
            <w:tr w:rsidR="0078266F" w:rsidRPr="0078266F" w:rsidTr="001558D8">
              <w:tc>
                <w:tcPr>
                  <w:tcW w:w="0" w:type="auto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78266F" w:rsidRPr="0078266F" w:rsidRDefault="0078266F" w:rsidP="0078266F">
                  <w:pPr>
                    <w:shd w:val="clear" w:color="auto" w:fill="FFFFFF"/>
                    <w:spacing w:after="360" w:line="360" w:lineRule="atLeast"/>
                    <w:jc w:val="both"/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8266F">
                    <w:rPr>
                      <w:rFonts w:ascii="Trebuchet MS" w:eastAsia="Times New Roman" w:hAnsi="Trebuchet MS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val="es-ES" w:eastAsia="es-ES"/>
                    </w:rPr>
                    <w:t>REQUISITOS PARA POSTULAR</w:t>
                  </w:r>
                </w:p>
                <w:p w:rsidR="0078266F" w:rsidRPr="0078266F" w:rsidRDefault="0078266F" w:rsidP="0078266F">
                  <w:pPr>
                    <w:numPr>
                      <w:ilvl w:val="0"/>
                      <w:numId w:val="2"/>
                    </w:numPr>
                    <w:spacing w:before="36" w:after="36"/>
                    <w:contextualSpacing/>
                    <w:jc w:val="both"/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8266F"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  <w:t xml:space="preserve">Vivir en la </w:t>
                  </w:r>
                  <w:proofErr w:type="spellStart"/>
                  <w:r w:rsidRPr="0078266F"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  <w:t>Region</w:t>
                  </w:r>
                  <w:proofErr w:type="spellEnd"/>
                  <w:r w:rsidRPr="0078266F"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  <w:t xml:space="preserve"> Metropolitana.</w:t>
                  </w:r>
                </w:p>
                <w:p w:rsidR="0078266F" w:rsidRPr="0078266F" w:rsidRDefault="0078266F" w:rsidP="0078266F">
                  <w:pPr>
                    <w:numPr>
                      <w:ilvl w:val="0"/>
                      <w:numId w:val="2"/>
                    </w:numPr>
                    <w:spacing w:before="36" w:after="36"/>
                    <w:contextualSpacing/>
                    <w:jc w:val="both"/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8266F">
                    <w:rPr>
                      <w:rFonts w:ascii="Trebuchet MS" w:eastAsia="Calibri" w:hAnsi="Trebuchet MS" w:cs="Arial"/>
                      <w:color w:val="000000"/>
                      <w:sz w:val="20"/>
                      <w:szCs w:val="20"/>
                      <w:lang w:val="es-ES"/>
                    </w:rPr>
                    <w:t>Tener mínimo 14 años y máximo 18 años (cumplidos al 1 de enero de 2013).</w:t>
                  </w:r>
                </w:p>
                <w:p w:rsidR="0078266F" w:rsidRPr="0078266F" w:rsidRDefault="0078266F" w:rsidP="0078266F">
                  <w:pPr>
                    <w:numPr>
                      <w:ilvl w:val="0"/>
                      <w:numId w:val="2"/>
                    </w:numPr>
                    <w:spacing w:before="36" w:after="36"/>
                    <w:contextualSpacing/>
                    <w:jc w:val="both"/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8266F">
                    <w:rPr>
                      <w:rFonts w:ascii="Trebuchet MS" w:eastAsia="Calibri" w:hAnsi="Trebuchet MS" w:cs="Arial"/>
                      <w:color w:val="000000"/>
                      <w:sz w:val="20"/>
                      <w:szCs w:val="20"/>
                      <w:lang w:val="es-ES"/>
                    </w:rPr>
                    <w:t>Estar estudiando instrumento en una institución de enseñanza musical reconocida y/o con un profesor particular.</w:t>
                  </w:r>
                </w:p>
                <w:p w:rsidR="0078266F" w:rsidRPr="0078266F" w:rsidRDefault="0078266F" w:rsidP="0078266F">
                  <w:pPr>
                    <w:numPr>
                      <w:ilvl w:val="0"/>
                      <w:numId w:val="2"/>
                    </w:numPr>
                    <w:spacing w:before="36" w:after="36"/>
                    <w:contextualSpacing/>
                    <w:jc w:val="both"/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8266F">
                    <w:rPr>
                      <w:rFonts w:ascii="Trebuchet MS" w:eastAsia="Calibri" w:hAnsi="Trebuchet MS" w:cs="Arial"/>
                      <w:color w:val="000000"/>
                      <w:sz w:val="20"/>
                      <w:szCs w:val="20"/>
                      <w:lang w:val="es-ES"/>
                    </w:rPr>
                    <w:t>Tener situación escolar al día.</w:t>
                  </w:r>
                </w:p>
                <w:p w:rsidR="0078266F" w:rsidRPr="0078266F" w:rsidRDefault="0078266F" w:rsidP="0078266F">
                  <w:pPr>
                    <w:numPr>
                      <w:ilvl w:val="0"/>
                      <w:numId w:val="2"/>
                    </w:numPr>
                    <w:spacing w:before="36" w:after="36"/>
                    <w:contextualSpacing/>
                    <w:jc w:val="both"/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8266F"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  <w:t xml:space="preserve">Completar </w:t>
                  </w:r>
                  <w:r w:rsidRPr="0078266F">
                    <w:rPr>
                      <w:rFonts w:ascii="Trebuchet MS" w:eastAsia="Times New Roman" w:hAnsi="Trebuchet MS" w:cs="Arial"/>
                      <w:b/>
                      <w:bCs/>
                      <w:color w:val="000000"/>
                      <w:sz w:val="20"/>
                      <w:szCs w:val="20"/>
                      <w:lang w:val="es-ES" w:eastAsia="es-ES"/>
                    </w:rPr>
                    <w:t>formulario de postulación.</w:t>
                  </w:r>
                </w:p>
                <w:p w:rsidR="0078266F" w:rsidRPr="0078266F" w:rsidRDefault="0078266F" w:rsidP="0078266F">
                  <w:pPr>
                    <w:numPr>
                      <w:ilvl w:val="0"/>
                      <w:numId w:val="2"/>
                    </w:numPr>
                    <w:spacing w:before="36" w:after="36"/>
                    <w:contextualSpacing/>
                    <w:jc w:val="both"/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8266F"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  <w:t>Presentar el repertorio obligatorio exigido para este concurso (ver más adelante).</w:t>
                  </w:r>
                </w:p>
                <w:p w:rsidR="0078266F" w:rsidRPr="0078266F" w:rsidRDefault="0078266F" w:rsidP="0078266F">
                  <w:pPr>
                    <w:numPr>
                      <w:ilvl w:val="0"/>
                      <w:numId w:val="2"/>
                    </w:numPr>
                    <w:spacing w:before="36" w:after="36"/>
                    <w:contextualSpacing/>
                    <w:jc w:val="both"/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8266F"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  <w:t>Salud compatible con la actividad.</w:t>
                  </w:r>
                </w:p>
              </w:tc>
            </w:tr>
            <w:tr w:rsidR="0078266F" w:rsidRPr="0078266F" w:rsidTr="001558D8">
              <w:tc>
                <w:tcPr>
                  <w:tcW w:w="0" w:type="auto"/>
                  <w:tcMar>
                    <w:top w:w="72" w:type="dxa"/>
                    <w:left w:w="120" w:type="dxa"/>
                    <w:bottom w:w="72" w:type="dxa"/>
                    <w:right w:w="120" w:type="dxa"/>
                  </w:tcMar>
                  <w:vAlign w:val="center"/>
                  <w:hideMark/>
                </w:tcPr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000000"/>
                      <w:sz w:val="20"/>
                      <w:szCs w:val="20"/>
                      <w:u w:val="single"/>
                      <w:lang w:val="es-ES" w:eastAsia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000000"/>
                      <w:sz w:val="20"/>
                      <w:szCs w:val="20"/>
                      <w:u w:val="single"/>
                      <w:lang w:val="es-ES" w:eastAsia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000000"/>
                      <w:sz w:val="20"/>
                      <w:szCs w:val="20"/>
                      <w:u w:val="single"/>
                      <w:lang w:val="es-ES" w:eastAsia="es-ES"/>
                    </w:rPr>
                  </w:pPr>
                </w:p>
                <w:p w:rsidR="0078266F" w:rsidRPr="0078266F" w:rsidRDefault="0078266F" w:rsidP="0078266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</w:p>
                <w:tbl>
                  <w:tblPr>
                    <w:tblpPr w:leftFromText="141" w:rightFromText="141" w:vertAnchor="page" w:horzAnchor="margin" w:tblpY="1"/>
                    <w:tblOverlap w:val="never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78266F" w:rsidRPr="0078266F" w:rsidTr="001558D8">
                    <w:tc>
                      <w:tcPr>
                        <w:tcW w:w="0" w:type="auto"/>
                        <w:tcMar>
                          <w:top w:w="72" w:type="dxa"/>
                          <w:left w:w="120" w:type="dxa"/>
                          <w:bottom w:w="72" w:type="dxa"/>
                          <w:right w:w="120" w:type="dxa"/>
                        </w:tcMar>
                        <w:vAlign w:val="center"/>
                        <w:hideMark/>
                      </w:tcPr>
                      <w:p w:rsidR="0078266F" w:rsidRPr="0078266F" w:rsidRDefault="0078266F" w:rsidP="0078266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Arial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s-ES" w:eastAsia="es-ES"/>
                          </w:rPr>
                        </w:pPr>
                      </w:p>
                      <w:p w:rsidR="0078266F" w:rsidRPr="0078266F" w:rsidRDefault="0078266F" w:rsidP="0078266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u w:val="single"/>
                            <w:lang w:val="es-ES" w:eastAsia="es-ES"/>
                          </w:rPr>
                        </w:pPr>
                        <w:r w:rsidRPr="0078266F">
                          <w:rPr>
                            <w:rFonts w:ascii="Trebuchet MS" w:eastAsia="Times New Roman" w:hAnsi="Trebuchet MS" w:cs="Arial"/>
                            <w:b/>
                            <w:color w:val="000000"/>
                            <w:sz w:val="20"/>
                            <w:szCs w:val="20"/>
                            <w:u w:val="single"/>
                            <w:lang w:val="es-ES" w:eastAsia="es-ES"/>
                          </w:rPr>
                          <w:t>SISTEMA DE SELECCIÓN</w:t>
                        </w:r>
                        <w:r w:rsidRPr="0078266F"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u w:val="single"/>
                            <w:lang w:val="es-ES" w:eastAsia="es-ES"/>
                          </w:rPr>
                          <w:t>:</w:t>
                        </w:r>
                      </w:p>
                      <w:p w:rsidR="0078266F" w:rsidRPr="0078266F" w:rsidRDefault="0078266F" w:rsidP="0078266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</w:pPr>
                      </w:p>
                      <w:p w:rsidR="0078266F" w:rsidRPr="0078266F" w:rsidRDefault="0078266F" w:rsidP="0078266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</w:pPr>
                        <w:r w:rsidRPr="0078266F"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  <w:t>Se trata de un concurso público de antecedentes y oposición. Para ello:</w:t>
                        </w:r>
                      </w:p>
                      <w:p w:rsidR="0078266F" w:rsidRPr="0078266F" w:rsidRDefault="0078266F" w:rsidP="0078266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</w:pPr>
                      </w:p>
                      <w:p w:rsidR="0078266F" w:rsidRPr="0078266F" w:rsidRDefault="0078266F" w:rsidP="0078266F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contextualSpacing/>
                          <w:jc w:val="both"/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</w:pPr>
                        <w:r w:rsidRPr="0078266F"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  <w:t>Audición por oposición, a cargo de un jurado compuesto por directo titular, instructores de la FOJI y/o músicos profesionales invitados.</w:t>
                        </w:r>
                      </w:p>
                      <w:p w:rsidR="0078266F" w:rsidRPr="0078266F" w:rsidRDefault="0078266F" w:rsidP="0078266F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426"/>
                          <w:contextualSpacing/>
                          <w:jc w:val="both"/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</w:pPr>
                        <w:r w:rsidRPr="0078266F"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  <w:t xml:space="preserve">El jurado </w:t>
                        </w:r>
                        <w:r w:rsidRPr="0078266F"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  <w:t>evalúa</w:t>
                        </w:r>
                        <w:r w:rsidRPr="0078266F"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  <w:t xml:space="preserve"> con nota 1.0 a 7.0, siendo el 1.0 la menor de calificación y el 7.0 el puntaje máximo.</w:t>
                        </w:r>
                      </w:p>
                      <w:p w:rsidR="0078266F" w:rsidRPr="0078266F" w:rsidRDefault="0078266F" w:rsidP="0078266F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426"/>
                          <w:contextualSpacing/>
                          <w:jc w:val="both"/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</w:pPr>
                        <w:r w:rsidRPr="0078266F"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  <w:t>Los jurados evalúan: afinación, pulso, sonido, matices y fraseo, del repertorio exigido y ejecutado por los postulantes. De cada evaluador se promedia una nota.</w:t>
                        </w:r>
                      </w:p>
                      <w:p w:rsidR="0078266F" w:rsidRPr="0078266F" w:rsidRDefault="0078266F" w:rsidP="0078266F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426"/>
                          <w:contextualSpacing/>
                          <w:jc w:val="both"/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</w:pPr>
                        <w:r w:rsidRPr="0078266F"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  <w:t>El jurado estará compuesto por un mínimo de 3 y un máximo de 5 profesores (los antes mencionados).</w:t>
                        </w:r>
                      </w:p>
                      <w:p w:rsidR="0078266F" w:rsidRPr="0078266F" w:rsidRDefault="0078266F" w:rsidP="0078266F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426"/>
                          <w:contextualSpacing/>
                          <w:jc w:val="both"/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</w:pPr>
                        <w:r w:rsidRPr="0078266F"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  <w:t>Serán ganadores los promedios de más alto puntaje de las vacantes por instrumento.</w:t>
                        </w:r>
                      </w:p>
                      <w:p w:rsidR="0078266F" w:rsidRPr="0078266F" w:rsidRDefault="0078266F" w:rsidP="0078266F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426"/>
                          <w:contextualSpacing/>
                          <w:jc w:val="both"/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</w:pPr>
                        <w:r w:rsidRPr="0078266F"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  <w:t>Los postulantes cuyo promedio sea superior a 5.0 y no queden dentro de los cupos establecidos por instrumentos, automáticamente quedarán en lista de espera. Los cupos de esta lista serán completados por vacantes.</w:t>
                        </w:r>
                      </w:p>
                      <w:p w:rsidR="0078266F" w:rsidRPr="0078266F" w:rsidRDefault="0078266F" w:rsidP="0078266F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426"/>
                          <w:contextualSpacing/>
                          <w:jc w:val="both"/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</w:pPr>
                        <w:r w:rsidRPr="0078266F">
                          <w:rPr>
                            <w:rFonts w:ascii="Trebuchet MS" w:eastAsia="Times New Roman" w:hAnsi="Trebuchet MS" w:cs="Arial"/>
                            <w:color w:val="000000"/>
                            <w:sz w:val="20"/>
                            <w:szCs w:val="20"/>
                            <w:lang w:val="es-ES" w:eastAsia="es-ES"/>
                          </w:rPr>
                          <w:t>Una vez designados los cupos por audición, la  Fundación se reserva el derecho a establecer un sistema de selección distinta al llamado a concurso.</w:t>
                        </w:r>
                      </w:p>
                    </w:tc>
                  </w:tr>
                </w:tbl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u w:val="single"/>
                      <w:lang w:val="es-ES" w:eastAsia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78266F" w:rsidRPr="0078266F" w:rsidRDefault="0078266F" w:rsidP="0078266F">
            <w:pPr>
              <w:spacing w:after="0" w:line="360" w:lineRule="atLeast"/>
              <w:jc w:val="both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u w:val="single"/>
                <w:lang w:val="es-ES" w:eastAsia="es-ES"/>
              </w:rPr>
            </w:pPr>
          </w:p>
          <w:p w:rsidR="0078266F" w:rsidRPr="0078266F" w:rsidRDefault="0078266F" w:rsidP="0078266F">
            <w:pPr>
              <w:spacing w:after="0" w:line="360" w:lineRule="atLeast"/>
              <w:jc w:val="both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u w:val="single"/>
                <w:lang w:val="es-ES" w:eastAsia="es-ES"/>
              </w:rPr>
              <w:t>NO PUEDEN AUDICIONAR:</w:t>
            </w:r>
            <w:r w:rsidRPr="0078266F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/>
              <w:ind w:left="360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  <w:lastRenderedPageBreak/>
              <w:t>1) Aquellos jóvenes que no cumplan con los requisitas exigidos de edad.</w:t>
            </w:r>
          </w:p>
          <w:p w:rsidR="0078266F" w:rsidRPr="0078266F" w:rsidRDefault="0078266F" w:rsidP="0078266F">
            <w:pPr>
              <w:spacing w:after="0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  <w:t xml:space="preserve">     2) No estar inscrito en mediante el </w:t>
            </w:r>
            <w:r w:rsidRPr="0078266F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val="es-ES" w:eastAsia="es-ES"/>
              </w:rPr>
              <w:t>formulario de postulación.</w:t>
            </w:r>
          </w:p>
          <w:p w:rsidR="0078266F" w:rsidRPr="0078266F" w:rsidRDefault="0078266F" w:rsidP="0078266F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  <w:t xml:space="preserve">Alumnos que no puedan asistir a los ensayos parciales, </w:t>
            </w:r>
            <w:proofErr w:type="spellStart"/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  <w:t>tuttis</w:t>
            </w:r>
            <w:proofErr w:type="spellEnd"/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  <w:t xml:space="preserve"> y/o conciertos.</w:t>
            </w:r>
          </w:p>
          <w:p w:rsidR="0078266F" w:rsidRPr="0078266F" w:rsidRDefault="0078266F" w:rsidP="0078266F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  <w:t>Quienes estén contratados o reciban honorarios como músicos profesionales de orquestas o bandas.</w:t>
            </w:r>
          </w:p>
          <w:p w:rsidR="0078266F" w:rsidRPr="0078266F" w:rsidRDefault="0078266F" w:rsidP="0078266F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  <w:t>Aquellos jóvenes que no tengan salud compatible con el desempeño de las  actividades de la orquesta.</w:t>
            </w:r>
          </w:p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78266F" w:rsidRPr="0078266F" w:rsidTr="001558D8">
        <w:trPr>
          <w:trHeight w:val="23"/>
        </w:trPr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78266F" w:rsidRPr="0078266F" w:rsidRDefault="0078266F" w:rsidP="007826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vanish/>
          <w:color w:val="000000"/>
          <w:sz w:val="20"/>
          <w:szCs w:val="20"/>
          <w:lang w:val="es-ES" w:eastAsia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8"/>
      </w:tblGrid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360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u w:val="single"/>
                <w:lang w:val="es-ES" w:eastAsia="es-ES"/>
              </w:rPr>
              <w:t>CONSIDERACIONE</w:t>
            </w: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>S:</w:t>
            </w:r>
            <w:r w:rsidRPr="0078266F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>1) Una vez seleccionado, el becado deberá enviar:</w:t>
            </w: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>   a) Fotocopia del certificado de nacimiento o Cédula de Identidad.</w:t>
            </w: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 xml:space="preserve"> b) fotocopia de la Cuenta Rut, Cuenta de Ahorro </w:t>
            </w:r>
            <w:proofErr w:type="spellStart"/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>ó</w:t>
            </w:r>
            <w:proofErr w:type="spellEnd"/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 xml:space="preserve"> Chequera Electrónica </w:t>
            </w: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br/>
              <w:t>      del Banco Estado actualizada (el titular de la cuenta debe ser el</w:t>
            </w: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br/>
              <w:t>      postulante).</w:t>
            </w: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> c) Certificado de estudios:</w:t>
            </w: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>i) Certificado que acredite su condición de estudiante de instrumento.</w:t>
            </w: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br/>
              <w:t xml:space="preserve">          (nivel y carrera); </w:t>
            </w:r>
            <w:r w:rsidRPr="0078266F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u w:val="single"/>
                <w:lang w:val="es-ES" w:eastAsia="es-ES"/>
              </w:rPr>
              <w:t xml:space="preserve">o </w:t>
            </w: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 xml:space="preserve">Certificado de estudios particulares de instrumento </w:t>
            </w: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br/>
              <w:t xml:space="preserve">          (emitido por su profesor de instrumento) que acredite su </w:t>
            </w: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br/>
              <w:t xml:space="preserve">          condición de estudiante.(todos los certificados deberán corresponder a los </w:t>
            </w:r>
          </w:p>
          <w:p w:rsidR="0078266F" w:rsidRPr="0078266F" w:rsidRDefault="0078266F" w:rsidP="0078266F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</w:pPr>
            <w:proofErr w:type="gramStart"/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>estudios</w:t>
            </w:r>
            <w:proofErr w:type="gramEnd"/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 xml:space="preserve"> del año 2012).</w:t>
            </w: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u w:val="single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sz w:val="20"/>
                <w:szCs w:val="20"/>
                <w:u w:val="single"/>
                <w:lang w:val="es-ES" w:eastAsia="es-ES"/>
              </w:rPr>
              <w:lastRenderedPageBreak/>
              <w:t>d). Completar convenio de becas. Para los alumnos menos de 18 años, será el apoderado junto al alumno quien complete y firme el convenio. En este caso, el apoderado deberá adjuntar su fotocopia de la Cédula Nacional de Identidad (ambos lados).</w:t>
            </w:r>
            <w:r w:rsidRPr="0078266F">
              <w:rPr>
                <w:rFonts w:ascii="Trebuchet MS" w:eastAsia="Times New Roman" w:hAnsi="Trebuchet MS" w:cs="Arial"/>
                <w:sz w:val="20"/>
                <w:szCs w:val="20"/>
                <w:u w:val="single"/>
                <w:lang w:val="es-ES" w:eastAsia="es-ES"/>
              </w:rPr>
              <w:br/>
              <w:t>e). Aceptar el reglamento de la orquesta. Para los alumnos menos de 18 años, será el apoderado junto al alumno quien mediante su firma tome conocimiento de las normas del conjunto.</w:t>
            </w: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>3) Es importante cumplir con los requisitos señalados en las bases.</w:t>
            </w:r>
          </w:p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>4) La Fundación se reserva el derecho a eliminar de la nómina de seleccionados a aquellos alumnos que:</w:t>
            </w: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>   a) Al momento de la inscripción no cumplían con los requisitos para postular.</w:t>
            </w: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>   b) No toquen el  repertorio completo solicitado (obra obligatoria y extractos).</w:t>
            </w:r>
          </w:p>
        </w:tc>
      </w:tr>
    </w:tbl>
    <w:p w:rsidR="0078266F" w:rsidRPr="0078266F" w:rsidRDefault="0078266F" w:rsidP="007826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val="es-ES" w:eastAsia="es-ES"/>
        </w:rPr>
      </w:pPr>
    </w:p>
    <w:p w:rsidR="0078266F" w:rsidRPr="0078266F" w:rsidRDefault="0078266F" w:rsidP="007826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val="es-ES" w:eastAsia="es-ES"/>
        </w:rPr>
      </w:pPr>
    </w:p>
    <w:p w:rsidR="0078266F" w:rsidRPr="0078266F" w:rsidRDefault="0078266F" w:rsidP="007826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color w:val="000000"/>
          <w:sz w:val="20"/>
          <w:szCs w:val="20"/>
          <w:u w:val="single"/>
          <w:lang w:val="es-ES" w:eastAsia="es-ES"/>
        </w:rPr>
      </w:pPr>
      <w:r w:rsidRPr="0078266F">
        <w:rPr>
          <w:rFonts w:ascii="Trebuchet MS" w:eastAsia="Times New Roman" w:hAnsi="Trebuchet MS" w:cs="Arial"/>
          <w:b/>
          <w:color w:val="000000"/>
          <w:sz w:val="20"/>
          <w:szCs w:val="20"/>
          <w:u w:val="single"/>
          <w:lang w:val="es-ES" w:eastAsia="es-ES"/>
        </w:rPr>
        <w:t>AUDICIÓN</w:t>
      </w:r>
    </w:p>
    <w:p w:rsidR="0078266F" w:rsidRPr="0078266F" w:rsidRDefault="0078266F" w:rsidP="007826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val="es-ES" w:eastAsia="es-ES"/>
        </w:rPr>
      </w:pPr>
    </w:p>
    <w:p w:rsidR="0078266F" w:rsidRPr="0078266F" w:rsidRDefault="0078266F" w:rsidP="007826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val="es-ES" w:eastAsia="es-ES"/>
        </w:rPr>
      </w:pPr>
      <w:r w:rsidRPr="0078266F">
        <w:rPr>
          <w:rFonts w:ascii="Trebuchet MS" w:eastAsia="Times New Roman" w:hAnsi="Trebuchet MS" w:cs="Arial"/>
          <w:color w:val="000000"/>
          <w:sz w:val="20"/>
          <w:szCs w:val="20"/>
          <w:lang w:val="es-ES" w:eastAsia="es-ES"/>
        </w:rPr>
        <w:t>Sábado 1º al martes 12 de diciembre en los horarios indicados  en la Fundación de Orquestas (Balmaceda 1301, puerta interior)</w:t>
      </w:r>
    </w:p>
    <w:p w:rsidR="0078266F" w:rsidRPr="0078266F" w:rsidRDefault="0078266F" w:rsidP="0078266F">
      <w:pPr>
        <w:shd w:val="clear" w:color="auto" w:fill="FFFFFF"/>
        <w:spacing w:after="360" w:line="360" w:lineRule="atLeast"/>
        <w:jc w:val="both"/>
        <w:rPr>
          <w:rFonts w:ascii="Trebuchet MS" w:eastAsia="Times New Roman" w:hAnsi="Trebuchet MS" w:cs="Arial"/>
          <w:b/>
          <w:color w:val="002060"/>
          <w:sz w:val="20"/>
          <w:szCs w:val="20"/>
          <w:lang w:val="es-ES" w:eastAsia="es-ES"/>
        </w:rPr>
      </w:pPr>
      <w:r w:rsidRPr="0078266F">
        <w:rPr>
          <w:rFonts w:ascii="Trebuchet MS" w:eastAsia="Times New Roman" w:hAnsi="Trebuchet MS" w:cs="Arial"/>
          <w:b/>
          <w:color w:val="002060"/>
          <w:sz w:val="20"/>
          <w:szCs w:val="20"/>
          <w:lang w:val="es-ES" w:eastAsia="es-ES"/>
        </w:rPr>
        <w:t>* Todas las audiciones son con tenida formal.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8"/>
      </w:tblGrid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u w:val="single"/>
                <w:lang w:val="es-ES" w:eastAsia="es-ES"/>
              </w:rPr>
              <w:t>CIERRE DE POSTULACIONES</w:t>
            </w: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>:</w:t>
            </w: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360" w:lineRule="atLeast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  <w:t>Jueves 29 de noviembre  de 2012 (23:59 hrs.).</w:t>
            </w:r>
          </w:p>
        </w:tc>
      </w:tr>
    </w:tbl>
    <w:p w:rsidR="0078266F" w:rsidRPr="0078266F" w:rsidRDefault="0078266F" w:rsidP="007826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val="es-ES" w:eastAsia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8"/>
      </w:tblGrid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u w:val="single"/>
                <w:lang w:val="es-ES" w:eastAsia="es-ES"/>
              </w:rPr>
              <w:t>CONSULTAS:</w:t>
            </w:r>
          </w:p>
        </w:tc>
      </w:tr>
      <w:tr w:rsidR="0078266F" w:rsidRPr="0078266F" w:rsidTr="001558D8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8266F" w:rsidRPr="0078266F" w:rsidRDefault="0078266F" w:rsidP="0078266F">
            <w:pPr>
              <w:numPr>
                <w:ilvl w:val="0"/>
                <w:numId w:val="1"/>
              </w:numPr>
              <w:spacing w:before="36" w:after="36" w:line="240" w:lineRule="auto"/>
              <w:ind w:left="120"/>
              <w:jc w:val="both"/>
              <w:rPr>
                <w:rFonts w:ascii="Trebuchet MS" w:eastAsia="Times New Roman" w:hAnsi="Trebuchet MS" w:cs="Arial"/>
                <w:color w:val="666666"/>
                <w:sz w:val="20"/>
                <w:szCs w:val="20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  <w:t xml:space="preserve">Las dudas y consultas no serán atendidas vía telefónica, sólo serán contestadas a través del siguiente correo </w:t>
            </w:r>
            <w:proofErr w:type="spellStart"/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  <w:t>electrónico:</w:t>
            </w:r>
            <w:hyperlink r:id="rId6" w:history="1">
              <w:r w:rsidRPr="0078266F">
                <w:rPr>
                  <w:rFonts w:ascii="Trebuchet MS" w:eastAsia="Times New Roman" w:hAnsi="Trebuchet MS" w:cs="Arial"/>
                  <w:color w:val="0033CC"/>
                  <w:sz w:val="20"/>
                  <w:szCs w:val="20"/>
                  <w:lang w:val="es-ES" w:eastAsia="es-ES"/>
                </w:rPr>
                <w:t>jlemus@orquestajuvenil.cl</w:t>
              </w:r>
              <w:proofErr w:type="spellEnd"/>
            </w:hyperlink>
            <w:r w:rsidRPr="0078266F">
              <w:rPr>
                <w:rFonts w:ascii="Trebuchet MS" w:eastAsia="Times New Roman" w:hAnsi="Trebuchet MS" w:cs="Arial"/>
                <w:color w:val="0033CC"/>
                <w:sz w:val="20"/>
                <w:szCs w:val="20"/>
                <w:lang w:val="es-ES" w:eastAsia="es-ES"/>
              </w:rPr>
              <w:t>).</w:t>
            </w:r>
          </w:p>
          <w:p w:rsidR="0078266F" w:rsidRPr="0078266F" w:rsidRDefault="0078266F" w:rsidP="0078266F">
            <w:pPr>
              <w:shd w:val="clear" w:color="auto" w:fill="FFFFFF"/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</w:p>
          <w:p w:rsidR="0078266F" w:rsidRPr="0078266F" w:rsidRDefault="0078266F" w:rsidP="0078266F">
            <w:pPr>
              <w:shd w:val="clear" w:color="auto" w:fill="FFFFFF"/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</w:p>
          <w:p w:rsidR="0078266F" w:rsidRPr="0078266F" w:rsidRDefault="0078266F" w:rsidP="0078266F">
            <w:pPr>
              <w:shd w:val="clear" w:color="auto" w:fill="FFFFFF"/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</w:p>
          <w:p w:rsidR="0078266F" w:rsidRPr="0078266F" w:rsidRDefault="0078266F" w:rsidP="0078266F">
            <w:pPr>
              <w:spacing w:after="240" w:line="240" w:lineRule="auto"/>
              <w:jc w:val="both"/>
              <w:rPr>
                <w:rFonts w:ascii="Trebuchet MS" w:eastAsia="Times New Roman" w:hAnsi="Trebuchet MS" w:cs="Arial"/>
                <w:color w:val="000000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lang w:val="es-ES" w:eastAsia="es-ES"/>
              </w:rPr>
              <w:t>SABADO 1º DICIEMBRE A LAS 9:00 HRS.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89"/>
            </w:tblGrid>
            <w:tr w:rsidR="0078266F" w:rsidRPr="0078266F" w:rsidTr="001558D8">
              <w:tc>
                <w:tcPr>
                  <w:tcW w:w="8489" w:type="dxa"/>
                </w:tcPr>
                <w:p w:rsidR="0078266F" w:rsidRPr="0078266F" w:rsidRDefault="0078266F" w:rsidP="0078266F">
                  <w:pPr>
                    <w:spacing w:after="240" w:line="240" w:lineRule="auto"/>
                    <w:jc w:val="both"/>
                    <w:rPr>
                      <w:rFonts w:ascii="Trebuchet MS" w:eastAsia="Times New Roman" w:hAnsi="Trebuchet MS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  <w:r w:rsidRPr="0078266F">
                    <w:rPr>
                      <w:rFonts w:ascii="Trebuchet MS" w:eastAsia="Times New Roman" w:hAnsi="Trebuchet MS" w:cs="Arial"/>
                      <w:color w:val="FF0000"/>
                      <w:sz w:val="20"/>
                      <w:szCs w:val="20"/>
                      <w:lang w:val="es-ES" w:eastAsia="es-ES"/>
                    </w:rPr>
                    <w:t>VIOLIN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lang w:val="es-ES"/>
                    </w:rPr>
                    <w:t>VIOLIN I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u w:val="single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u w:val="single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u w:val="single"/>
                      <w:lang w:val="es-ES"/>
                    </w:rPr>
                    <w:t xml:space="preserve">Técnica 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u w:val="single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>Escala en 3  octavas, negra= 60 en corcheas agrupadas de a 4 con todo el arco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ind w:left="360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u w:val="single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u w:val="single"/>
                      <w:lang w:val="es-ES"/>
                    </w:rPr>
                    <w:t>Extractos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u w:val="single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 xml:space="preserve">6 extractos </w:t>
                  </w:r>
                  <w:proofErr w:type="spellStart"/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>Scheherazade</w:t>
                  </w:r>
                  <w:proofErr w:type="spellEnd"/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 xml:space="preserve"> – </w:t>
                  </w:r>
                  <w:proofErr w:type="spellStart"/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>Rimsky</w:t>
                  </w:r>
                  <w:proofErr w:type="spellEnd"/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 xml:space="preserve">- </w:t>
                  </w:r>
                  <w:proofErr w:type="spellStart"/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>Korsakov</w:t>
                  </w:r>
                  <w:proofErr w:type="spellEnd"/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lang w:val="es-ES"/>
                    </w:rPr>
                    <w:t xml:space="preserve">VIOLIN I </w:t>
                  </w:r>
                  <w:proofErr w:type="spellStart"/>
                  <w:r w:rsidRPr="0078266F"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lang w:val="es-ES"/>
                    </w:rPr>
                    <w:t>I</w:t>
                  </w:r>
                  <w:proofErr w:type="spellEnd"/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u w:val="single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u w:val="single"/>
                      <w:lang w:val="es-ES"/>
                    </w:rPr>
                    <w:t>Técnica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u w:val="single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u w:val="single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 xml:space="preserve">Estudio Nº 56, libro 3,H. </w:t>
                  </w:r>
                  <w:proofErr w:type="spellStart"/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>Sitt</w:t>
                  </w:r>
                  <w:proofErr w:type="spellEnd"/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u w:val="single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u w:val="single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b/>
                      <w:sz w:val="20"/>
                      <w:szCs w:val="20"/>
                      <w:u w:val="single"/>
                      <w:lang w:val="es-ES"/>
                    </w:rPr>
                    <w:t>Extractos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 xml:space="preserve">5 extractos </w:t>
                  </w:r>
                  <w:proofErr w:type="spellStart"/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>Scheherazade</w:t>
                  </w:r>
                  <w:proofErr w:type="spellEnd"/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 xml:space="preserve"> – </w:t>
                  </w:r>
                  <w:proofErr w:type="spellStart"/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>Rimsky</w:t>
                  </w:r>
                  <w:proofErr w:type="spellEnd"/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 xml:space="preserve">- </w:t>
                  </w:r>
                  <w:proofErr w:type="spellStart"/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>Korsakov</w:t>
                  </w:r>
                  <w:proofErr w:type="spellEnd"/>
                </w:p>
              </w:tc>
            </w:tr>
            <w:tr w:rsidR="0078266F" w:rsidRPr="0078266F" w:rsidTr="001558D8">
              <w:tc>
                <w:tcPr>
                  <w:tcW w:w="8489" w:type="dxa"/>
                </w:tcPr>
                <w:p w:rsidR="0078266F" w:rsidRPr="0078266F" w:rsidRDefault="0078266F" w:rsidP="0078266F">
                  <w:pPr>
                    <w:spacing w:after="240" w:line="240" w:lineRule="auto"/>
                    <w:jc w:val="both"/>
                    <w:rPr>
                      <w:rFonts w:ascii="Trebuchet MS" w:eastAsia="Times New Roman" w:hAnsi="Trebuchet MS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78266F" w:rsidRPr="0078266F" w:rsidRDefault="0078266F" w:rsidP="0078266F">
                  <w:pPr>
                    <w:spacing w:after="240" w:line="240" w:lineRule="auto"/>
                    <w:jc w:val="both"/>
                    <w:rPr>
                      <w:rFonts w:ascii="Trebuchet MS" w:eastAsia="Times New Roman" w:hAnsi="Trebuchet MS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  <w:r w:rsidRPr="0078266F">
                    <w:rPr>
                      <w:rFonts w:ascii="Trebuchet MS" w:eastAsia="Times New Roman" w:hAnsi="Trebuchet MS" w:cs="Arial"/>
                      <w:color w:val="FF0000"/>
                      <w:sz w:val="20"/>
                      <w:szCs w:val="20"/>
                      <w:lang w:val="es-ES" w:eastAsia="es-ES"/>
                    </w:rPr>
                    <w:t>VIOLONCELLO</w:t>
                  </w:r>
                </w:p>
                <w:p w:rsidR="0078266F" w:rsidRPr="0078266F" w:rsidRDefault="0078266F" w:rsidP="0078266F">
                  <w:pPr>
                    <w:spacing w:after="0" w:line="360" w:lineRule="atLeast"/>
                    <w:rPr>
                      <w:rFonts w:ascii="Trebuchet MS" w:eastAsia="Calibri" w:hAnsi="Trebuchet MS" w:cs="Arial"/>
                      <w:color w:val="000000"/>
                      <w:sz w:val="20"/>
                      <w:szCs w:val="20"/>
                      <w:u w:val="single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color w:val="000000"/>
                      <w:sz w:val="20"/>
                      <w:szCs w:val="20"/>
                      <w:u w:val="single"/>
                      <w:lang w:val="es-ES"/>
                    </w:rPr>
                    <w:t>REPERTORIO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Estudio a elección de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Deak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II o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Duport</w:t>
                  </w:r>
                  <w:proofErr w:type="spellEnd"/>
                </w:p>
                <w:p w:rsidR="0078266F" w:rsidRPr="0078266F" w:rsidRDefault="0078266F" w:rsidP="0078266F">
                  <w:pPr>
                    <w:spacing w:after="0" w:line="360" w:lineRule="atLeast"/>
                    <w:rPr>
                      <w:rFonts w:ascii="Trebuchet MS" w:eastAsia="Calibri" w:hAnsi="Trebuchet MS" w:cs="Arial"/>
                      <w:color w:val="333333"/>
                      <w:sz w:val="20"/>
                      <w:szCs w:val="20"/>
                      <w:u w:val="single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color w:val="000000"/>
                      <w:sz w:val="20"/>
                      <w:szCs w:val="20"/>
                      <w:u w:val="single"/>
                      <w:lang w:val="es-ES"/>
                    </w:rPr>
                    <w:t>EXTRACTOS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4 extractos de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Scheherezade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-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Rimsky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-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Korsakov</w:t>
                  </w:r>
                  <w:proofErr w:type="spellEnd"/>
                </w:p>
                <w:p w:rsidR="0078266F" w:rsidRPr="0078266F" w:rsidRDefault="0078266F" w:rsidP="0078266F">
                  <w:pPr>
                    <w:spacing w:after="240" w:line="240" w:lineRule="auto"/>
                    <w:jc w:val="both"/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78266F" w:rsidRPr="0078266F" w:rsidTr="001558D8">
              <w:tc>
                <w:tcPr>
                  <w:tcW w:w="8489" w:type="dxa"/>
                </w:tcPr>
                <w:p w:rsidR="0078266F" w:rsidRPr="0078266F" w:rsidRDefault="0078266F" w:rsidP="0078266F">
                  <w:pPr>
                    <w:spacing w:after="240" w:line="240" w:lineRule="auto"/>
                    <w:jc w:val="both"/>
                    <w:rPr>
                      <w:rFonts w:ascii="Trebuchet MS" w:eastAsia="Times New Roman" w:hAnsi="Trebuchet MS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  <w:r w:rsidRPr="0078266F">
                    <w:rPr>
                      <w:rFonts w:ascii="Trebuchet MS" w:eastAsia="Times New Roman" w:hAnsi="Trebuchet MS" w:cs="Arial"/>
                      <w:color w:val="FF0000"/>
                      <w:sz w:val="20"/>
                      <w:szCs w:val="20"/>
                      <w:lang w:val="es-ES" w:eastAsia="es-ES"/>
                    </w:rPr>
                    <w:t xml:space="preserve">VIOLA </w:t>
                  </w:r>
                </w:p>
                <w:p w:rsidR="0078266F" w:rsidRPr="0078266F" w:rsidRDefault="0078266F" w:rsidP="0078266F">
                  <w:pPr>
                    <w:spacing w:after="0" w:line="360" w:lineRule="atLeast"/>
                    <w:rPr>
                      <w:rFonts w:ascii="Trebuchet MS" w:eastAsia="Calibri" w:hAnsi="Trebuchet MS" w:cs="Arial"/>
                      <w:color w:val="000000"/>
                      <w:sz w:val="20"/>
                      <w:szCs w:val="20"/>
                      <w:u w:val="single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color w:val="000000"/>
                      <w:sz w:val="20"/>
                      <w:szCs w:val="20"/>
                      <w:u w:val="single"/>
                      <w:lang w:val="es-ES"/>
                    </w:rPr>
                    <w:t>REPERTORIO</w:t>
                  </w:r>
                </w:p>
                <w:p w:rsidR="0078266F" w:rsidRPr="0078266F" w:rsidRDefault="0078266F" w:rsidP="0078266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val="es-ES" w:eastAsia="es-ES"/>
                    </w:rPr>
                  </w:pPr>
                  <w:r w:rsidRPr="0078266F">
                    <w:rPr>
                      <w:rFonts w:ascii="Trebuchet MS" w:eastAsia="Times New Roman" w:hAnsi="Trebuchet MS" w:cs="Times New Roman"/>
                      <w:sz w:val="20"/>
                      <w:szCs w:val="20"/>
                      <w:lang w:val="es-ES" w:eastAsia="es-ES"/>
                    </w:rPr>
                    <w:t xml:space="preserve">Escala Re mayor en 3 octavas con arpegios </w:t>
                  </w:r>
                </w:p>
                <w:p w:rsidR="0078266F" w:rsidRPr="0078266F" w:rsidRDefault="0078266F" w:rsidP="0078266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val="es-ES" w:eastAsia="es-ES"/>
                    </w:rPr>
                  </w:pPr>
                  <w:r w:rsidRPr="0078266F">
                    <w:rPr>
                      <w:rFonts w:ascii="Trebuchet MS" w:eastAsia="Times New Roman" w:hAnsi="Trebuchet MS" w:cs="Times New Roman"/>
                      <w:sz w:val="20"/>
                      <w:szCs w:val="20"/>
                      <w:lang w:val="es-ES" w:eastAsia="es-ES"/>
                    </w:rPr>
                    <w:t>Obra a elección Pasajes de orquesta</w:t>
                  </w:r>
                </w:p>
                <w:p w:rsidR="0078266F" w:rsidRPr="0078266F" w:rsidRDefault="0078266F" w:rsidP="0078266F">
                  <w:pPr>
                    <w:spacing w:after="0" w:line="360" w:lineRule="atLeast"/>
                    <w:rPr>
                      <w:rFonts w:ascii="Trebuchet MS" w:eastAsia="Calibri" w:hAnsi="Trebuchet MS" w:cs="Arial"/>
                      <w:color w:val="333333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360" w:lineRule="atLeast"/>
                    <w:rPr>
                      <w:rFonts w:ascii="Trebuchet MS" w:eastAsia="Calibri" w:hAnsi="Trebuchet MS" w:cs="Arial"/>
                      <w:color w:val="333333"/>
                      <w:sz w:val="20"/>
                      <w:szCs w:val="20"/>
                      <w:u w:val="single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color w:val="000000"/>
                      <w:sz w:val="20"/>
                      <w:szCs w:val="20"/>
                      <w:u w:val="single"/>
                      <w:lang w:val="es-ES"/>
                    </w:rPr>
                    <w:t>EXTRACTOS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a)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Mendelsson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 Sinfonía Nº 10 II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Mov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.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 xml:space="preserve">b) Rimsky- Korsakov-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>Scherezade</w:t>
                  </w:r>
                  <w:proofErr w:type="gram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>,op</w:t>
                  </w:r>
                  <w:proofErr w:type="spellEnd"/>
                  <w:proofErr w:type="gram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 xml:space="preserve"> 35-I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>mov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>.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 xml:space="preserve">c) Rimsky- Korsakov-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>Scherezade</w:t>
                  </w:r>
                  <w:proofErr w:type="gram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>,op</w:t>
                  </w:r>
                  <w:proofErr w:type="spellEnd"/>
                  <w:proofErr w:type="gram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 xml:space="preserve"> 35-II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>mov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>.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</w:pPr>
                </w:p>
                <w:p w:rsidR="0078266F" w:rsidRPr="0078266F" w:rsidRDefault="0078266F" w:rsidP="0078266F">
                  <w:pPr>
                    <w:spacing w:after="240" w:line="240" w:lineRule="auto"/>
                    <w:jc w:val="both"/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n-US" w:eastAsia="es-ES"/>
                    </w:rPr>
                  </w:pPr>
                </w:p>
              </w:tc>
            </w:tr>
            <w:tr w:rsidR="0078266F" w:rsidRPr="0078266F" w:rsidTr="001558D8">
              <w:tc>
                <w:tcPr>
                  <w:tcW w:w="8489" w:type="dxa"/>
                </w:tcPr>
                <w:p w:rsidR="0078266F" w:rsidRPr="0078266F" w:rsidRDefault="0078266F" w:rsidP="0078266F">
                  <w:pPr>
                    <w:spacing w:after="240" w:line="240" w:lineRule="auto"/>
                    <w:jc w:val="both"/>
                    <w:rPr>
                      <w:rFonts w:ascii="Trebuchet MS" w:eastAsia="Times New Roman" w:hAnsi="Trebuchet MS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  <w:r w:rsidRPr="0078266F">
                    <w:rPr>
                      <w:rFonts w:ascii="Trebuchet MS" w:eastAsia="Times New Roman" w:hAnsi="Trebuchet MS" w:cs="Arial"/>
                      <w:color w:val="FF0000"/>
                      <w:sz w:val="20"/>
                      <w:szCs w:val="20"/>
                      <w:lang w:val="es-ES" w:eastAsia="es-ES"/>
                    </w:rPr>
                    <w:t>CONTRABAJO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REPERTORIO OBLIGADO: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 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 Escala  mayor  en 2 octavas (negra 60, ligados de 4 notas) y arpegio.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        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br/>
                    <w:t>EXTRACTOS: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Pasajes de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Sinfonia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Nuevo Mundo de Dvorak.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78266F" w:rsidRPr="0078266F" w:rsidTr="001558D8">
              <w:tc>
                <w:tcPr>
                  <w:tcW w:w="8489" w:type="dxa"/>
                </w:tcPr>
                <w:p w:rsidR="0078266F" w:rsidRPr="0078266F" w:rsidRDefault="0078266F" w:rsidP="0078266F">
                  <w:pPr>
                    <w:shd w:val="clear" w:color="auto" w:fill="FFFFFF"/>
                    <w:spacing w:after="0" w:line="240" w:lineRule="auto"/>
                    <w:rPr>
                      <w:rFonts w:ascii="Trebuchet MS" w:eastAsia="Calibri" w:hAnsi="Trebuchet MS" w:cs="Arial"/>
                      <w:b/>
                      <w:bCs/>
                      <w:color w:val="FF0000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b/>
                      <w:bCs/>
                      <w:color w:val="FF0000"/>
                      <w:sz w:val="20"/>
                      <w:szCs w:val="20"/>
                      <w:lang w:val="es-ES"/>
                    </w:rPr>
                    <w:t>REPERTORIO PIANO OSEM</w:t>
                  </w:r>
                </w:p>
                <w:p w:rsidR="0078266F" w:rsidRPr="0078266F" w:rsidRDefault="0078266F" w:rsidP="0078266F">
                  <w:pPr>
                    <w:shd w:val="clear" w:color="auto" w:fill="FFFFFF"/>
                    <w:spacing w:after="0" w:line="240" w:lineRule="auto"/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b/>
                      <w:bCs/>
                      <w:sz w:val="20"/>
                      <w:szCs w:val="20"/>
                      <w:lang w:val="es-ES"/>
                    </w:rPr>
                    <w:br/>
                  </w:r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>Repertorio solista</w:t>
                  </w:r>
                </w:p>
                <w:p w:rsidR="0078266F" w:rsidRPr="0078266F" w:rsidRDefault="0078266F" w:rsidP="0078266F">
                  <w:pPr>
                    <w:shd w:val="clear" w:color="auto" w:fill="FFFFFF"/>
                    <w:spacing w:after="0" w:line="240" w:lineRule="auto"/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>Obra Libre a elección</w:t>
                  </w:r>
                </w:p>
                <w:p w:rsidR="0078266F" w:rsidRPr="0078266F" w:rsidRDefault="0078266F" w:rsidP="0078266F">
                  <w:pPr>
                    <w:shd w:val="clear" w:color="auto" w:fill="FFFFFF"/>
                    <w:spacing w:after="0" w:line="240" w:lineRule="auto"/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b/>
                      <w:bCs/>
                      <w:sz w:val="20"/>
                      <w:szCs w:val="20"/>
                      <w:lang w:val="es-ES"/>
                    </w:rPr>
                    <w:t>EXTRACTOS</w:t>
                  </w:r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br/>
                    <w:t xml:space="preserve">Danzón Nº 2 de A. </w:t>
                  </w:r>
                  <w:proofErr w:type="spellStart"/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>Marquez</w:t>
                  </w:r>
                  <w:proofErr w:type="spellEnd"/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 xml:space="preserve"> y Malambo de A. </w:t>
                  </w:r>
                  <w:proofErr w:type="spellStart"/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>Ginastera</w:t>
                  </w:r>
                  <w:proofErr w:type="spellEnd"/>
                </w:p>
                <w:p w:rsidR="0078266F" w:rsidRPr="0078266F" w:rsidRDefault="0078266F" w:rsidP="0078266F">
                  <w:pPr>
                    <w:shd w:val="clear" w:color="auto" w:fill="FFFFFF"/>
                    <w:spacing w:after="0" w:line="240" w:lineRule="auto"/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hd w:val="clear" w:color="auto" w:fill="FFFFFF"/>
                    <w:spacing w:after="0" w:line="240" w:lineRule="auto"/>
                    <w:rPr>
                      <w:rFonts w:ascii="Trebuchet MS" w:eastAsia="Calibri" w:hAnsi="Trebuchet MS" w:cs="Arial"/>
                      <w:color w:val="FF0000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b/>
                      <w:bCs/>
                      <w:color w:val="FF0000"/>
                      <w:sz w:val="20"/>
                      <w:szCs w:val="20"/>
                      <w:lang w:val="es-ES"/>
                    </w:rPr>
                    <w:t>REPERTORIO ARPA</w:t>
                  </w:r>
                </w:p>
                <w:p w:rsidR="0078266F" w:rsidRPr="0078266F" w:rsidRDefault="0078266F" w:rsidP="0078266F">
                  <w:pPr>
                    <w:shd w:val="clear" w:color="auto" w:fill="FFFFFF"/>
                    <w:spacing w:after="0" w:line="240" w:lineRule="auto"/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>Obra libre a elección</w:t>
                  </w:r>
                </w:p>
                <w:p w:rsidR="0078266F" w:rsidRPr="0078266F" w:rsidRDefault="0078266F" w:rsidP="0078266F">
                  <w:pPr>
                    <w:shd w:val="clear" w:color="auto" w:fill="FFFFFF"/>
                    <w:spacing w:after="0" w:line="240" w:lineRule="auto"/>
                    <w:rPr>
                      <w:rFonts w:ascii="Trebuchet MS" w:eastAsia="Calibri" w:hAnsi="Trebuchet MS" w:cs="Arial"/>
                      <w:sz w:val="20"/>
                      <w:szCs w:val="20"/>
                      <w:u w:val="single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u w:val="single"/>
                      <w:lang w:val="es-ES"/>
                    </w:rPr>
                    <w:t>EXTRACTO</w:t>
                  </w:r>
                </w:p>
                <w:p w:rsidR="0078266F" w:rsidRPr="0078266F" w:rsidRDefault="0078266F" w:rsidP="0078266F">
                  <w:pPr>
                    <w:shd w:val="clear" w:color="auto" w:fill="FFFFFF"/>
                    <w:spacing w:after="0" w:line="240" w:lineRule="auto"/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Arial"/>
                      <w:sz w:val="20"/>
                      <w:szCs w:val="20"/>
                      <w:lang w:val="es-ES"/>
                    </w:rPr>
                    <w:t xml:space="preserve"> Huapango</w:t>
                  </w:r>
                </w:p>
              </w:tc>
            </w:tr>
          </w:tbl>
          <w:p w:rsidR="0078266F" w:rsidRDefault="0078266F" w:rsidP="0078266F">
            <w:pPr>
              <w:spacing w:after="240" w:line="240" w:lineRule="auto"/>
              <w:jc w:val="both"/>
              <w:rPr>
                <w:rFonts w:ascii="Trebuchet MS" w:eastAsia="Times New Roman" w:hAnsi="Trebuchet MS" w:cs="Arial"/>
                <w:color w:val="000000"/>
                <w:lang w:val="es-ES" w:eastAsia="es-ES"/>
              </w:rPr>
            </w:pPr>
          </w:p>
          <w:p w:rsidR="0078266F" w:rsidRPr="0078266F" w:rsidRDefault="0078266F" w:rsidP="0078266F">
            <w:pPr>
              <w:spacing w:after="240" w:line="240" w:lineRule="auto"/>
              <w:jc w:val="both"/>
              <w:rPr>
                <w:rFonts w:ascii="Trebuchet MS" w:eastAsia="Times New Roman" w:hAnsi="Trebuchet MS" w:cs="Arial"/>
                <w:color w:val="000000"/>
                <w:lang w:val="es-ES" w:eastAsia="es-ES"/>
              </w:rPr>
            </w:pPr>
            <w:bookmarkStart w:id="0" w:name="_GoBack"/>
            <w:bookmarkEnd w:id="0"/>
          </w:p>
          <w:p w:rsidR="0078266F" w:rsidRPr="0078266F" w:rsidRDefault="0078266F" w:rsidP="0078266F">
            <w:pPr>
              <w:spacing w:after="240" w:line="240" w:lineRule="auto"/>
              <w:jc w:val="both"/>
              <w:rPr>
                <w:rFonts w:ascii="Trebuchet MS" w:eastAsia="Times New Roman" w:hAnsi="Trebuchet MS" w:cs="Arial"/>
                <w:color w:val="000000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lang w:val="es-ES" w:eastAsia="es-ES"/>
              </w:rPr>
              <w:lastRenderedPageBreak/>
              <w:t>MARTES 4 de DICIEMBRE a las 14:00 hrs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89"/>
            </w:tblGrid>
            <w:tr w:rsidR="0078266F" w:rsidRPr="0078266F" w:rsidTr="001558D8">
              <w:tc>
                <w:tcPr>
                  <w:tcW w:w="8489" w:type="dxa"/>
                </w:tcPr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0000"/>
                      <w:lang w:val="es-ES" w:eastAsia="es-ES"/>
                    </w:rPr>
                  </w:pPr>
                  <w:r w:rsidRPr="0078266F">
                    <w:rPr>
                      <w:rFonts w:ascii="Trebuchet MS" w:eastAsia="Times New Roman" w:hAnsi="Trebuchet MS" w:cs="Arial"/>
                      <w:b/>
                      <w:color w:val="FF0000"/>
                      <w:lang w:val="es-ES" w:eastAsia="es-ES"/>
                    </w:rPr>
                    <w:t xml:space="preserve">MADERAS 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lang w:val="es-ES"/>
                    </w:rPr>
                    <w:t>FLAUTA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Primer movimiento de una obra libre (concierto o sonata)</w:t>
                  </w: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1º Primer movimiento sinfonía del nuevo mundo A. Dvorak</w:t>
                  </w: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val="es-ES"/>
                    </w:rPr>
                    <w:t xml:space="preserve">OBOE </w:t>
                  </w: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Primer movimiento de una obra libre (concierto o sonata)</w:t>
                  </w: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1 º Primer movimiento sinfonía del nuevo mundo A. Dvorak</w:t>
                  </w: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val="es-ES"/>
                    </w:rPr>
                    <w:t>CLARINETE</w:t>
                  </w: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Primer movimiento de una obra libre (concierto o sonata)</w:t>
                  </w: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1 º Primer movimiento sinfonía del nuevo mundo A. Dvorak</w:t>
                  </w: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lang w:val="es-ES"/>
                    </w:rPr>
                    <w:t>FAGOT</w:t>
                  </w: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Primer movimiento de una obra libre (concierto o sonata)</w:t>
                  </w: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tLeast"/>
                    <w:rPr>
                      <w:rFonts w:ascii="Calibri" w:eastAsia="Calibri" w:hAnsi="Calibri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1 º Primer movimiento sinfonía del nuevo mundo A. Dvorak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78266F" w:rsidRPr="0078266F" w:rsidRDefault="0078266F" w:rsidP="0078266F">
            <w:pPr>
              <w:shd w:val="clear" w:color="auto" w:fill="FFFFFF"/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lang w:val="es-ES" w:eastAsia="es-ES"/>
              </w:rPr>
            </w:pPr>
          </w:p>
          <w:p w:rsidR="0078266F" w:rsidRPr="0078266F" w:rsidRDefault="0078266F" w:rsidP="0078266F">
            <w:pPr>
              <w:shd w:val="clear" w:color="auto" w:fill="FFFFFF"/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lang w:val="es-ES" w:eastAsia="es-ES"/>
              </w:rPr>
              <w:t>JUEVES 06 DE DICIEMBRE A LAS 14:00 HRS.</w:t>
            </w:r>
          </w:p>
          <w:p w:rsidR="0078266F" w:rsidRPr="0078266F" w:rsidRDefault="0078266F" w:rsidP="0078266F">
            <w:pPr>
              <w:shd w:val="clear" w:color="auto" w:fill="FFFFFF"/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89"/>
            </w:tblGrid>
            <w:tr w:rsidR="0078266F" w:rsidRPr="0078266F" w:rsidTr="001558D8">
              <w:tc>
                <w:tcPr>
                  <w:tcW w:w="8489" w:type="dxa"/>
                </w:tcPr>
                <w:p w:rsidR="0078266F" w:rsidRPr="0078266F" w:rsidRDefault="0078266F" w:rsidP="0078266F">
                  <w:pPr>
                    <w:spacing w:after="240" w:line="240" w:lineRule="auto"/>
                    <w:jc w:val="both"/>
                    <w:rPr>
                      <w:rFonts w:ascii="Trebuchet MS" w:eastAsia="Times New Roman" w:hAnsi="Trebuchet MS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  <w:r w:rsidRPr="0078266F">
                    <w:rPr>
                      <w:rFonts w:ascii="Trebuchet MS" w:eastAsia="Times New Roman" w:hAnsi="Trebuchet MS" w:cs="Arial"/>
                      <w:color w:val="FF0000"/>
                      <w:sz w:val="20"/>
                      <w:szCs w:val="20"/>
                      <w:lang w:val="es-ES" w:eastAsia="es-ES"/>
                    </w:rPr>
                    <w:t>BRONCES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u w:val="single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u w:val="single"/>
                      <w:lang w:val="es-ES"/>
                    </w:rPr>
                    <w:t>TROMPETA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u w:val="single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Repertorio solista                LIBRE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L. Van Beethoven              Leonora Nº 3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M.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Mussorgsky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                 Cuadros de una Exposición (comienzo)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u w:val="single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u w:val="single"/>
                      <w:lang w:val="es-ES"/>
                    </w:rPr>
                    <w:t>CORNO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Repertorio solista                LIBRE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Schubert                              9ª Sinfonía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Brahms                                1ª Sinfonía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u w:val="single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u w:val="single"/>
                      <w:lang w:val="es-ES"/>
                    </w:rPr>
                    <w:t>TROMBON TENOR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u w:val="single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Repertorio solista                LIBRE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R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Korsakov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                        Obertura Pascua Rusa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R. Wagner                          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Tannhäuser</w:t>
                  </w:r>
                  <w:proofErr w:type="spellEnd"/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u w:val="single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u w:val="single"/>
                      <w:lang w:val="es-ES"/>
                    </w:rPr>
                    <w:t>TROMBON BAJO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Repertorio solista                LIBRE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R. Wagner                          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Tannhäuser</w:t>
                  </w:r>
                  <w:proofErr w:type="spellEnd"/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lastRenderedPageBreak/>
                    <w:t xml:space="preserve">M.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Mussorgsky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                  La Gran Puerta de Kiev( Cuadros de una exposición)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u w:val="single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u w:val="single"/>
                      <w:lang w:val="es-ES"/>
                    </w:rPr>
                    <w:t>TUBA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b/>
                      <w:sz w:val="20"/>
                      <w:szCs w:val="20"/>
                      <w:u w:val="single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Repertorio solista                LIBRE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P.I. Tchaikovsky                 Obertura 1812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G.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Mahler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                           Sinfonía Nº 1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78266F" w:rsidRPr="0078266F" w:rsidRDefault="0078266F" w:rsidP="0078266F">
            <w:pPr>
              <w:rPr>
                <w:rFonts w:ascii="Calibri" w:eastAsia="Calibri" w:hAnsi="Calibri" w:cs="Times New Roman"/>
                <w:lang w:val="es-ES"/>
              </w:rPr>
            </w:pPr>
          </w:p>
          <w:p w:rsidR="0078266F" w:rsidRPr="0078266F" w:rsidRDefault="0078266F" w:rsidP="0078266F">
            <w:pPr>
              <w:shd w:val="clear" w:color="auto" w:fill="FFFFFF"/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  <w:r w:rsidRPr="0078266F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  <w:t>MARTES 11  DE DICIEMBRE A LAS 14:00 HRS.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89"/>
            </w:tblGrid>
            <w:tr w:rsidR="0078266F" w:rsidRPr="0078266F" w:rsidTr="001558D8">
              <w:tc>
                <w:tcPr>
                  <w:tcW w:w="8489" w:type="dxa"/>
                </w:tcPr>
                <w:p w:rsidR="0078266F" w:rsidRPr="0078266F" w:rsidRDefault="0078266F" w:rsidP="0078266F">
                  <w:pPr>
                    <w:spacing w:after="240" w:line="240" w:lineRule="auto"/>
                    <w:jc w:val="both"/>
                    <w:rPr>
                      <w:rFonts w:ascii="Trebuchet MS" w:eastAsia="Times New Roman" w:hAnsi="Trebuchet MS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  <w:r w:rsidRPr="0078266F">
                    <w:rPr>
                      <w:rFonts w:ascii="Trebuchet MS" w:eastAsia="Times New Roman" w:hAnsi="Trebuchet MS" w:cs="Arial"/>
                      <w:color w:val="FF0000"/>
                      <w:sz w:val="20"/>
                      <w:szCs w:val="20"/>
                      <w:lang w:val="es-ES" w:eastAsia="es-ES"/>
                    </w:rPr>
                    <w:t>PERCUSION</w:t>
                  </w: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TAMBOR:</w:t>
                  </w: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bdr w:val="single" w:sz="4" w:space="0" w:color="auto"/>
                      <w:lang w:val="es-ES"/>
                    </w:rPr>
                  </w:pP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Prokofiev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  <w:t>Pedrito y el Lobo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  <w:t>Completa.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TRIÁNGULO</w:t>
                  </w: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ZoltanKodály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HaryJanos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Suite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  <w:t xml:space="preserve">II- Allegretto: principio – 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bdr w:val="single" w:sz="4" w:space="0" w:color="auto"/>
                      <w:lang w:val="es-ES"/>
                    </w:rPr>
                    <w:t>1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, 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bdr w:val="single" w:sz="4" w:space="0" w:color="auto"/>
                      <w:lang w:val="es-ES"/>
                    </w:rPr>
                    <w:t>5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– fin.</w:t>
                  </w: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  <w:t xml:space="preserve">VI-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Alla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Marcia: completa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PLATILLOS</w:t>
                  </w: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ZoltanKodály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HaryJanos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Suite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  <w:t xml:space="preserve">II- Allegretto: 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bdr w:val="single" w:sz="4" w:space="0" w:color="auto"/>
                      <w:lang w:val="es-ES"/>
                    </w:rPr>
                    <w:t>5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– fin.</w:t>
                  </w: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  <w:t xml:space="preserve">VI-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Alla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Marcia: completa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GRAN CASSA</w:t>
                  </w: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ZoltanKodály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HaryJanos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Suite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  <w:t xml:space="preserve">VI-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Alla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Marcia: completa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bdr w:val="single" w:sz="4" w:space="0" w:color="auto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GLOCKENSPIEL</w:t>
                  </w: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ZoltanKodály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HaryJanos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Suite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  <w:t xml:space="preserve">II- Allegretto: principio – 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bdr w:val="single" w:sz="4" w:space="0" w:color="auto"/>
                      <w:lang w:val="es-ES"/>
                    </w:rPr>
                    <w:t>1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, 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bdr w:val="single" w:sz="4" w:space="0" w:color="auto"/>
                      <w:lang w:val="es-ES"/>
                    </w:rPr>
                    <w:t>6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– fin.</w:t>
                  </w: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bdr w:val="single" w:sz="4" w:space="0" w:color="auto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  <w:t xml:space="preserve">VI- </w:t>
                  </w:r>
                  <w:proofErr w:type="spellStart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Alla</w:t>
                  </w:r>
                  <w:proofErr w:type="spellEnd"/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 xml:space="preserve"> Marcia: principio – 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bdr w:val="single" w:sz="4" w:space="0" w:color="auto"/>
                      <w:lang w:val="es-ES"/>
                    </w:rPr>
                    <w:t>1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bdr w:val="single" w:sz="4" w:space="0" w:color="auto"/>
                      <w:lang w:val="es-ES"/>
                    </w:rPr>
                  </w:pP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>XILÓFONO</w:t>
                  </w: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>Gershwin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ab/>
                    <w:t>Porgy and Bess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  <w:tab/>
                    <w:t>Overture.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n-US"/>
                    </w:rPr>
                  </w:pP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TIMPANI</w:t>
                  </w:r>
                </w:p>
                <w:p w:rsidR="0078266F" w:rsidRPr="0078266F" w:rsidRDefault="0078266F" w:rsidP="0078266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</w:pP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>Márquez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  <w:t>Danzón No 2</w:t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</w:r>
                  <w:r w:rsidRPr="0078266F">
                    <w:rPr>
                      <w:rFonts w:ascii="Trebuchet MS" w:eastAsia="Calibri" w:hAnsi="Trebuchet MS" w:cs="Times New Roman"/>
                      <w:sz w:val="20"/>
                      <w:szCs w:val="20"/>
                      <w:lang w:val="es-ES"/>
                    </w:rPr>
                    <w:tab/>
                    <w:t>Completa.</w:t>
                  </w:r>
                </w:p>
                <w:p w:rsidR="0078266F" w:rsidRPr="0078266F" w:rsidRDefault="0078266F" w:rsidP="0078266F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78266F" w:rsidRPr="0078266F" w:rsidRDefault="0078266F" w:rsidP="0078266F">
            <w:pPr>
              <w:shd w:val="clear" w:color="auto" w:fill="FFFFFF"/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</w:p>
          <w:p w:rsidR="0078266F" w:rsidRPr="0078266F" w:rsidRDefault="0078266F" w:rsidP="0078266F">
            <w:pPr>
              <w:shd w:val="clear" w:color="auto" w:fill="FFFFFF"/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</w:p>
          <w:p w:rsidR="0078266F" w:rsidRPr="0078266F" w:rsidRDefault="0078266F" w:rsidP="0078266F">
            <w:pPr>
              <w:shd w:val="clear" w:color="auto" w:fill="FFFFFF"/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</w:p>
          <w:p w:rsidR="0078266F" w:rsidRPr="0078266F" w:rsidRDefault="0078266F" w:rsidP="0078266F">
            <w:pPr>
              <w:shd w:val="clear" w:color="auto" w:fill="FFFFFF"/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</w:p>
          <w:p w:rsidR="0078266F" w:rsidRPr="0078266F" w:rsidRDefault="0078266F" w:rsidP="0078266F">
            <w:pPr>
              <w:shd w:val="clear" w:color="auto" w:fill="FFFFFF"/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F43D29" w:rsidRPr="0078266F" w:rsidRDefault="00F43D29">
      <w:pPr>
        <w:rPr>
          <w:lang w:val="es-ES"/>
        </w:rPr>
      </w:pPr>
    </w:p>
    <w:sectPr w:rsidR="00F43D29" w:rsidRPr="007826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21D"/>
    <w:multiLevelType w:val="hybridMultilevel"/>
    <w:tmpl w:val="B83C5A7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520C9"/>
    <w:multiLevelType w:val="hybridMultilevel"/>
    <w:tmpl w:val="1122A5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C238F5"/>
    <w:multiLevelType w:val="hybridMultilevel"/>
    <w:tmpl w:val="E63E6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17D33"/>
    <w:multiLevelType w:val="hybridMultilevel"/>
    <w:tmpl w:val="126ABC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B432DD"/>
    <w:multiLevelType w:val="multilevel"/>
    <w:tmpl w:val="EF34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24E97"/>
    <w:multiLevelType w:val="hybridMultilevel"/>
    <w:tmpl w:val="4EB62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C7C21"/>
    <w:multiLevelType w:val="hybridMultilevel"/>
    <w:tmpl w:val="3A7E7D60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6F"/>
    <w:rsid w:val="0078266F"/>
    <w:rsid w:val="00F4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26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266F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78266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26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266F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78266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emus@orquestajuvenil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Dagnne Rojas Arquero</dc:creator>
  <cp:lastModifiedBy>Dagnne Rojas Arquero</cp:lastModifiedBy>
  <cp:revision>1</cp:revision>
  <dcterms:created xsi:type="dcterms:W3CDTF">2014-01-28T23:41:00Z</dcterms:created>
  <dcterms:modified xsi:type="dcterms:W3CDTF">2014-01-28T23:44:00Z</dcterms:modified>
</cp:coreProperties>
</file>